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2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825"/>
        <w:gridCol w:w="7075"/>
      </w:tblGrid>
      <w:tr w:rsidR="00DA2626" w:rsidRPr="006B69EB" w14:paraId="7C92895F" w14:textId="77777777" w:rsidTr="00DA2626">
        <w:trPr>
          <w:trHeight w:val="1869"/>
        </w:trPr>
        <w:tc>
          <w:tcPr>
            <w:tcW w:w="9900" w:type="dxa"/>
            <w:gridSpan w:val="2"/>
            <w:shd w:val="clear" w:color="auto" w:fill="FFFF99"/>
            <w:vAlign w:val="center"/>
          </w:tcPr>
          <w:p w14:paraId="190C21D3" w14:textId="79CB0C5F" w:rsidR="003228DA" w:rsidRDefault="00DA2626" w:rsidP="00DA2626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bCs/>
                <w:sz w:val="50"/>
                <w:szCs w:val="50"/>
              </w:rPr>
            </w:pPr>
            <w:bookmarkStart w:id="0" w:name="_Hlk62220783"/>
            <w:r w:rsidRPr="001812D8">
              <w:rPr>
                <w:rFonts w:ascii="HG丸ｺﾞｼｯｸM-PRO" w:eastAsia="HG丸ｺﾞｼｯｸM-PRO" w:hint="eastAsia"/>
                <w:b/>
                <w:bCs/>
                <w:sz w:val="50"/>
                <w:szCs w:val="50"/>
              </w:rPr>
              <w:t>アイリス税理士法人</w:t>
            </w:r>
          </w:p>
          <w:p w14:paraId="7C5C50BE" w14:textId="1D95DB56" w:rsidR="00DA2626" w:rsidRPr="006B69EB" w:rsidRDefault="00DA2626" w:rsidP="00DA2626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bCs/>
                <w:sz w:val="66"/>
                <w:szCs w:val="66"/>
              </w:rPr>
            </w:pPr>
            <w:r w:rsidRPr="001812D8">
              <w:rPr>
                <w:rFonts w:ascii="HG丸ｺﾞｼｯｸM-PRO" w:eastAsia="HG丸ｺﾞｼｯｸM-PRO" w:hint="eastAsia"/>
                <w:b/>
                <w:bCs/>
                <w:sz w:val="50"/>
                <w:szCs w:val="50"/>
              </w:rPr>
              <w:t>デイリーレポート</w:t>
            </w:r>
          </w:p>
        </w:tc>
      </w:tr>
      <w:tr w:rsidR="00DA2626" w:rsidRPr="00F155C1" w14:paraId="7C4115E1" w14:textId="77777777" w:rsidTr="00DA2626">
        <w:trPr>
          <w:trHeight w:val="1128"/>
        </w:trPr>
        <w:tc>
          <w:tcPr>
            <w:tcW w:w="2825" w:type="dxa"/>
            <w:shd w:val="clear" w:color="auto" w:fill="FFFF99"/>
          </w:tcPr>
          <w:p w14:paraId="1CAD0790" w14:textId="77777777" w:rsidR="00DA2626" w:rsidRDefault="00DA2626" w:rsidP="00DA2626">
            <w:pPr>
              <w:jc w:val="center"/>
            </w:pPr>
          </w:p>
          <w:p w14:paraId="3507D124" w14:textId="00A7E29F" w:rsidR="00DA2626" w:rsidRDefault="00DA2626" w:rsidP="00DA2626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B3083C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3083C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B3083C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7075" w:type="dxa"/>
            <w:shd w:val="clear" w:color="auto" w:fill="FFFF99"/>
          </w:tcPr>
          <w:p w14:paraId="07EF23E7" w14:textId="77777777" w:rsidR="00DA2626" w:rsidRPr="00354A66" w:rsidRDefault="00DA2626" w:rsidP="00DA2626">
            <w:pPr>
              <w:tabs>
                <w:tab w:val="left" w:pos="4095"/>
              </w:tabs>
              <w:spacing w:beforeLines="50" w:before="180" w:afterLines="50" w:after="180" w:line="0" w:lineRule="atLeast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A26B70">
              <w:rPr>
                <w:rFonts w:ascii="ＭＳ ゴシック" w:eastAsia="ＭＳ ゴシック" w:hAnsi="ＭＳ ゴシック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67F14515" wp14:editId="33873D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4295775" cy="7048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9CB87" w14:textId="77777777" w:rsidR="00DA2626" w:rsidRPr="00556A76" w:rsidRDefault="00DA2626" w:rsidP="00DA262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</w:pPr>
                                  <w:r w:rsidRPr="00556A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3366"/>
                                      <w:sz w:val="18"/>
                                      <w:szCs w:val="18"/>
                                    </w:rPr>
                                    <w:t>アイリス税理士法人</w:t>
                                  </w:r>
                                </w:p>
                                <w:p w14:paraId="7AB1C8CA" w14:textId="77777777" w:rsidR="00DA2626" w:rsidRPr="00556A76" w:rsidRDefault="00DA2626" w:rsidP="00DA262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56A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4"/>
                                    </w:rPr>
                                    <w:t xml:space="preserve">東京都品川区西五反田二丁目29番5号　日幸五反田ビル5階 TEL </w:t>
                                  </w:r>
                                  <w:r w:rsidRPr="00556A7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  <w:t>03-5476-3737 FAX 03-5436-3740</w:t>
                                  </w:r>
                                </w:p>
                                <w:p w14:paraId="1170E9EB" w14:textId="77777777" w:rsidR="00DA2626" w:rsidRPr="00556A76" w:rsidRDefault="00DA2626" w:rsidP="00DA262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56A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4"/>
                                    </w:rPr>
                                    <w:t>福岡市中央区大手門二丁目1番10号　アイリス税理士法人ビル2階</w:t>
                                  </w:r>
                                </w:p>
                                <w:p w14:paraId="33CA8BA7" w14:textId="77777777" w:rsidR="00DA2626" w:rsidRPr="00556A76" w:rsidRDefault="00DA2626" w:rsidP="00DA262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56A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4"/>
                                    </w:rPr>
                                    <w:t>TEL　092-733-1840　FAX　092-733-1842　E</w:t>
                                  </w:r>
                                  <w:r w:rsidRPr="00556A7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  <w:t>mail</w:t>
                                  </w:r>
                                  <w:r w:rsidRPr="00556A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4"/>
                                    </w:rPr>
                                    <w:t xml:space="preserve">　m</w:t>
                                  </w:r>
                                  <w:r w:rsidRPr="00556A7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4"/>
                                    </w:rPr>
                                    <w:t>.noshita@happy.or.jp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14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.3pt;margin-top:.8pt;width:338.25pt;height:55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" filled="f" stroked="f">
                      <v:textbox>
                        <w:txbxContent>
                          <w:p w14:paraId="4969CB87" w14:textId="77777777" w:rsidR="00DA2626" w:rsidRPr="00556A76" w:rsidRDefault="00DA2626" w:rsidP="00DA262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556A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3366"/>
                                <w:sz w:val="18"/>
                                <w:szCs w:val="18"/>
                              </w:rPr>
                              <w:t>アイリス税理士法人</w:t>
                            </w:r>
                          </w:p>
                          <w:p w14:paraId="7AB1C8CA" w14:textId="77777777" w:rsidR="00DA2626" w:rsidRPr="00556A76" w:rsidRDefault="00DA2626" w:rsidP="00DA262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</w:pPr>
                            <w:r w:rsidRPr="00556A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4"/>
                              </w:rPr>
                              <w:t xml:space="preserve">東京都品川区西五反田二丁目29番5号　日幸五反田ビル5階 TEL </w:t>
                            </w:r>
                            <w:r w:rsidRPr="00556A7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  <w:t>03-5476-3737 FAX 03-5436-3740</w:t>
                            </w:r>
                          </w:p>
                          <w:p w14:paraId="1170E9EB" w14:textId="77777777" w:rsidR="00DA2626" w:rsidRPr="00556A76" w:rsidRDefault="00DA2626" w:rsidP="00DA262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</w:pPr>
                            <w:r w:rsidRPr="00556A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4"/>
                              </w:rPr>
                              <w:t>福岡市中央区大手門二丁目1番10号　アイリス税理士法人ビル2階</w:t>
                            </w:r>
                          </w:p>
                          <w:p w14:paraId="33CA8BA7" w14:textId="77777777" w:rsidR="00DA2626" w:rsidRPr="00556A76" w:rsidRDefault="00DA2626" w:rsidP="00DA262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</w:pPr>
                            <w:r w:rsidRPr="00556A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4"/>
                              </w:rPr>
                              <w:t>TEL　092-733-1840　FAX　092-733-1842　E</w:t>
                            </w:r>
                            <w:r w:rsidRPr="00556A7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  <w:t>mail</w:t>
                            </w:r>
                            <w:r w:rsidRPr="00556A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4"/>
                              </w:rPr>
                              <w:t xml:space="preserve">　m</w:t>
                            </w:r>
                            <w:r w:rsidRPr="00556A7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4"/>
                              </w:rPr>
                              <w:t>.noshita@happy.or.jp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02116AF9" w14:textId="77777777" w:rsidR="00AF7138" w:rsidRPr="00E957BD" w:rsidRDefault="004C641D" w:rsidP="004C641D">
      <w:pPr>
        <w:spacing w:line="60" w:lineRule="exact"/>
        <w:jc w:val="center"/>
        <w:rPr>
          <w:rFonts w:ascii="ＭＳ 明朝" w:hAnsi="ＭＳ 明朝"/>
        </w:rPr>
        <w:sectPr w:rsidR="00AF7138" w:rsidRPr="00E957BD">
          <w:pgSz w:w="11906" w:h="16838"/>
          <w:pgMar w:top="1985" w:right="1701" w:bottom="1701" w:left="1701" w:header="851" w:footer="992" w:gutter="0"/>
          <w:pgBorders w:offsetFrom="page">
            <w:top w:val="twistedLines1" w:sz="18" w:space="24" w:color="0000FF"/>
            <w:left w:val="twistedLines1" w:sz="18" w:space="24" w:color="0000FF"/>
            <w:bottom w:val="twistedLines1" w:sz="18" w:space="24" w:color="0000FF"/>
            <w:right w:val="twistedLines1" w:sz="18" w:space="24" w:color="0000FF"/>
          </w:pgBorders>
          <w:cols w:space="425"/>
          <w:docGrid w:type="lines" w:linePitch="360"/>
        </w:sectPr>
      </w:pPr>
      <w:r w:rsidRPr="00E957B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451DC0" wp14:editId="08636BB3">
                <wp:simplePos x="0" y="0"/>
                <wp:positionH relativeFrom="column">
                  <wp:posOffset>-445770</wp:posOffset>
                </wp:positionH>
                <wp:positionV relativeFrom="paragraph">
                  <wp:posOffset>1540510</wp:posOffset>
                </wp:positionV>
                <wp:extent cx="2971800" cy="685800"/>
                <wp:effectExtent l="5715" t="10160" r="13335" b="8890"/>
                <wp:wrapTight wrapText="bothSides">
                  <wp:wrapPolygon edited="0">
                    <wp:start x="-69" y="-300"/>
                    <wp:lineTo x="-69" y="21300"/>
                    <wp:lineTo x="21669" y="21300"/>
                    <wp:lineTo x="21669" y="-300"/>
                    <wp:lineTo x="-69" y="-30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BCD1" w14:textId="340AD745" w:rsidR="007C5E94" w:rsidRPr="00BF5693" w:rsidRDefault="00BF5693" w:rsidP="00BF5693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40C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働き方改革について今年度内に行うこと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1DC0" id="Text Box 10" o:spid="_x0000_s1027" type="#_x0000_t202" style="position:absolute;left:0;text-align:left;margin-left:-35.1pt;margin-top:121.3pt;width:234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" fillcolor="yellow">
                <v:textbox inset="5.85pt,.7pt,5.85pt,.7pt">
                  <w:txbxContent>
                    <w:p w14:paraId="1125BCD1" w14:textId="340AD745" w:rsidR="007C5E94" w:rsidRPr="00BF5693" w:rsidRDefault="00BF5693" w:rsidP="00BF5693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7340C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働き方改革について今年度内に行うこと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4E7DE6" w14:textId="77777777" w:rsidR="00BF5693" w:rsidRPr="00F2507C" w:rsidRDefault="00BF5693" w:rsidP="00BF5693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「⑩のチェックシート」で確認を</w:t>
      </w:r>
    </w:p>
    <w:p w14:paraId="68DA4D4A" w14:textId="114B5A3C" w:rsidR="00BF5693" w:rsidRDefault="00BF5693" w:rsidP="00D5237E">
      <w:pPr>
        <w:wordWrap w:val="0"/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日本商工会議所は「中小企業のための働き方改革⑩のチェックシート」（</w:t>
      </w:r>
      <w:hyperlink r:id="rId7" w:history="1">
        <w:r w:rsidRPr="005B5F45">
          <w:rPr>
            <w:rStyle w:val="a5"/>
            <w:rFonts w:asciiTheme="minorEastAsia" w:eastAsiaTheme="minorEastAsia" w:hAnsiTheme="minorEastAsia" w:cs="ＭＳ ゴシック"/>
            <w:sz w:val="24"/>
            <w:szCs w:val="24"/>
          </w:rPr>
          <w:t>https://www.jcci.or.jp/20201111_checksheetjcci.pdf</w:t>
        </w:r>
      </w:hyperlink>
      <w:r>
        <w:rPr>
          <w:rFonts w:asciiTheme="minorEastAsia" w:eastAsiaTheme="minorEastAsia" w:hAnsiTheme="minorEastAsia" w:cs="ＭＳ ゴシック" w:hint="eastAsia"/>
          <w:sz w:val="24"/>
          <w:szCs w:val="24"/>
        </w:rPr>
        <w:t>）を作成しました。これは、2</w:t>
      </w:r>
      <w:r>
        <w:rPr>
          <w:rFonts w:asciiTheme="minorEastAsia" w:eastAsiaTheme="minorEastAsia" w:hAnsiTheme="minorEastAsia" w:cs="ＭＳ ゴシック"/>
          <w:sz w:val="24"/>
          <w:szCs w:val="24"/>
        </w:rPr>
        <w:t>019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年4月から順次施行されている働き方改革関連法について、対応状況を確認するためのツールです。</w:t>
      </w:r>
    </w:p>
    <w:p w14:paraId="19D3F616" w14:textId="5B7EDC9A" w:rsidR="00BF5693" w:rsidRDefault="00E4295F" w:rsidP="00BF5693">
      <w:pPr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大きくわけて、以下の3</w:t>
      </w:r>
      <w:r w:rsidR="00BF5693">
        <w:rPr>
          <w:rFonts w:asciiTheme="minorEastAsia" w:eastAsiaTheme="minorEastAsia" w:hAnsiTheme="minorEastAsia" w:cs="ＭＳ ゴシック" w:hint="eastAsia"/>
          <w:sz w:val="24"/>
          <w:szCs w:val="24"/>
        </w:rPr>
        <w:t>つが対象です。</w:t>
      </w:r>
    </w:p>
    <w:p w14:paraId="73947A8A" w14:textId="77777777" w:rsidR="00BF5693" w:rsidRPr="00282D77" w:rsidRDefault="00BF5693" w:rsidP="00BF5693">
      <w:pPr>
        <w:pStyle w:val="a6"/>
        <w:numPr>
          <w:ilvl w:val="0"/>
          <w:numId w:val="10"/>
        </w:numPr>
        <w:ind w:leftChars="0"/>
        <w:rPr>
          <w:rFonts w:asciiTheme="minorEastAsia" w:eastAsiaTheme="minorEastAsia" w:hAnsiTheme="minorEastAsia" w:cs="ＭＳ ゴシック"/>
          <w:sz w:val="24"/>
          <w:szCs w:val="24"/>
        </w:rPr>
      </w:pPr>
      <w:r w:rsidRPr="00282D77">
        <w:rPr>
          <w:rFonts w:asciiTheme="minorEastAsia" w:eastAsiaTheme="minorEastAsia" w:hAnsiTheme="minorEastAsia" w:cs="ＭＳ ゴシック" w:hint="eastAsia"/>
          <w:sz w:val="24"/>
          <w:szCs w:val="24"/>
        </w:rPr>
        <w:t>時間外労働の上限規制</w:t>
      </w:r>
    </w:p>
    <w:p w14:paraId="222DE417" w14:textId="77777777" w:rsidR="00BF5693" w:rsidRPr="00282D77" w:rsidRDefault="00BF5693" w:rsidP="00BF5693">
      <w:pPr>
        <w:pStyle w:val="a6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82D77">
        <w:rPr>
          <w:rFonts w:asciiTheme="minorEastAsia" w:eastAsiaTheme="minorEastAsia" w:hAnsiTheme="minorEastAsia" w:cs="ＭＳ ゴシック" w:hint="eastAsia"/>
          <w:sz w:val="24"/>
          <w:szCs w:val="24"/>
        </w:rPr>
        <w:t>年次有給休暇の取得義務化</w:t>
      </w:r>
    </w:p>
    <w:p w14:paraId="559405D2" w14:textId="77777777" w:rsidR="00BF5693" w:rsidRPr="00282D77" w:rsidRDefault="00BF5693" w:rsidP="00BF5693">
      <w:pPr>
        <w:pStyle w:val="a6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82D77">
        <w:rPr>
          <w:rFonts w:asciiTheme="minorEastAsia" w:eastAsiaTheme="minorEastAsia" w:hAnsiTheme="minorEastAsia" w:cs="ＭＳ ゴシック" w:hint="eastAsia"/>
          <w:sz w:val="24"/>
          <w:szCs w:val="24"/>
        </w:rPr>
        <w:t>同一労働同一賃金</w:t>
      </w:r>
    </w:p>
    <w:p w14:paraId="2AB01D5C" w14:textId="43E9E636" w:rsidR="00BF5693" w:rsidRDefault="00BF5693" w:rsidP="00D5237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と②については、すでに中小企業も適用対象となっているため、制度としては導入されていると思いますが、実際の運用状況についてはいかがでしょうか。労働時間が上限ぎりぎりになっていないか、有給休暇を年度内に５日取得できそうか、勤務表を確認し、必要に応じて業務量の調整を行いましょう。</w:t>
      </w:r>
    </w:p>
    <w:p w14:paraId="4163249E" w14:textId="77777777" w:rsidR="00BF5693" w:rsidRPr="00D5237E" w:rsidRDefault="00BF5693" w:rsidP="00BF569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より改善を行うためには、厚生労働省の診断ツールがあります。同じ業種の他社との比較分析や、参考事例の入手もできますので、活用してみましょう。</w:t>
      </w:r>
      <w:r w:rsidRPr="00D5237E">
        <w:rPr>
          <w:rFonts w:asciiTheme="minorEastAsia" w:eastAsiaTheme="minorEastAsia" w:hAnsiTheme="minorEastAsia" w:hint="eastAsia"/>
          <w:sz w:val="24"/>
          <w:szCs w:val="24"/>
        </w:rPr>
        <w:t>（</w:t>
      </w:r>
      <w:hyperlink r:id="rId8" w:history="1">
        <w:r w:rsidRPr="00D5237E">
          <w:rPr>
            <w:rStyle w:val="a5"/>
            <w:rFonts w:asciiTheme="minorEastAsia" w:eastAsiaTheme="minorEastAsia" w:hAnsiTheme="minorEastAsia"/>
            <w:sz w:val="24"/>
            <w:szCs w:val="24"/>
          </w:rPr>
          <w:t>「働き方・休み方改善指標」を用いた自己診断 | 働き方・休み方改善ポータルサイト (mhlw.go.jp)</w:t>
        </w:r>
      </w:hyperlink>
    </w:p>
    <w:p w14:paraId="1380A535" w14:textId="77777777" w:rsidR="00BF5693" w:rsidRDefault="00BF5693" w:rsidP="00BF5693">
      <w:pPr>
        <w:rPr>
          <w:rFonts w:ascii="ＭＳ 明朝" w:hAnsi="ＭＳ 明朝"/>
          <w:b/>
          <w:bCs/>
          <w:sz w:val="24"/>
          <w:szCs w:val="24"/>
          <w:u w:val="single"/>
        </w:rPr>
      </w:pPr>
      <w:r>
        <w:rPr>
          <w:rFonts w:ascii="ＭＳ 明朝" w:hAnsi="ＭＳ 明朝" w:hint="eastAsia"/>
          <w:b/>
          <w:bCs/>
          <w:sz w:val="24"/>
          <w:szCs w:val="24"/>
          <w:u w:val="single"/>
        </w:rPr>
        <w:t>同一労働同一賃金の対応</w:t>
      </w:r>
    </w:p>
    <w:p w14:paraId="494E93A2" w14:textId="77777777" w:rsidR="00BF5693" w:rsidRDefault="00BF5693" w:rsidP="00BF569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一方で、③同一労働同一賃金の対応はいかがでしょうか。</w:t>
      </w:r>
    </w:p>
    <w:p w14:paraId="36E496C3" w14:textId="21E73DFC" w:rsidR="00BF5693" w:rsidRPr="00BD74FC" w:rsidRDefault="00BF5693" w:rsidP="00FE295C">
      <w:pPr>
        <w:ind w:firstLineChars="100" w:firstLine="240"/>
        <w:rPr>
          <w:rFonts w:ascii="ＭＳ 明朝" w:hAnsi="ＭＳ 明朝"/>
          <w:sz w:val="24"/>
          <w:szCs w:val="24"/>
        </w:rPr>
      </w:pPr>
      <w:r w:rsidRPr="002A408B">
        <w:rPr>
          <w:rFonts w:ascii="ＭＳ 明朝" w:hAnsi="ＭＳ 明朝" w:hint="eastAsia"/>
          <w:sz w:val="24"/>
          <w:szCs w:val="24"/>
        </w:rPr>
        <w:t>中小企業</w:t>
      </w:r>
      <w:r>
        <w:rPr>
          <w:rFonts w:ascii="ＭＳ 明朝" w:hAnsi="ＭＳ 明朝" w:hint="eastAsia"/>
          <w:sz w:val="24"/>
          <w:szCs w:val="24"/>
        </w:rPr>
        <w:t>へ</w:t>
      </w:r>
      <w:r w:rsidRPr="002A408B">
        <w:rPr>
          <w:rFonts w:ascii="ＭＳ 明朝" w:hAnsi="ＭＳ 明朝" w:hint="eastAsia"/>
          <w:sz w:val="24"/>
          <w:szCs w:val="24"/>
        </w:rPr>
        <w:t>の適用</w:t>
      </w:r>
      <w:r>
        <w:rPr>
          <w:rFonts w:ascii="ＭＳ 明朝" w:hAnsi="ＭＳ 明朝" w:hint="eastAsia"/>
          <w:sz w:val="24"/>
          <w:szCs w:val="24"/>
        </w:rPr>
        <w:t>は</w:t>
      </w:r>
      <w:r w:rsidRPr="002A408B">
        <w:rPr>
          <w:rFonts w:ascii="ＭＳ 明朝" w:hAnsi="ＭＳ 明朝" w:hint="eastAsia"/>
          <w:sz w:val="24"/>
          <w:szCs w:val="24"/>
        </w:rPr>
        <w:t>2</w:t>
      </w:r>
      <w:r w:rsidRPr="002A408B">
        <w:rPr>
          <w:rFonts w:ascii="ＭＳ 明朝" w:hAnsi="ＭＳ 明朝"/>
          <w:sz w:val="24"/>
          <w:szCs w:val="24"/>
        </w:rPr>
        <w:t>021</w:t>
      </w:r>
      <w:r w:rsidRPr="002A408B">
        <w:rPr>
          <w:rFonts w:ascii="ＭＳ 明朝" w:hAnsi="ＭＳ 明朝" w:hint="eastAsia"/>
          <w:sz w:val="24"/>
          <w:szCs w:val="24"/>
        </w:rPr>
        <w:t>年4月からスタートします</w:t>
      </w:r>
      <w:r>
        <w:rPr>
          <w:rFonts w:ascii="ＭＳ 明朝" w:hAnsi="ＭＳ 明朝" w:hint="eastAsia"/>
          <w:sz w:val="24"/>
          <w:szCs w:val="24"/>
        </w:rPr>
        <w:t>が、日本商工会議所の1</w:t>
      </w:r>
      <w:r>
        <w:rPr>
          <w:rFonts w:ascii="ＭＳ 明朝" w:hAnsi="ＭＳ 明朝"/>
          <w:sz w:val="24"/>
          <w:szCs w:val="24"/>
        </w:rPr>
        <w:t>0</w:t>
      </w:r>
      <w:r>
        <w:rPr>
          <w:rFonts w:ascii="ＭＳ 明朝" w:hAnsi="ＭＳ 明朝" w:hint="eastAsia"/>
          <w:sz w:val="24"/>
          <w:szCs w:val="24"/>
        </w:rPr>
        <w:t>月の調査では、中小企業のおよそ半数について、準備が進んでいないという結果がでています。その大きな要因としては「わかりづらさ」があげられています。</w:t>
      </w:r>
      <w:r>
        <w:rPr>
          <w:rFonts w:hint="eastAsia"/>
          <w:sz w:val="24"/>
          <w:szCs w:val="24"/>
        </w:rPr>
        <w:t>様々なセミナーも開催されていますが、</w:t>
      </w:r>
      <w:r>
        <w:rPr>
          <w:rFonts w:ascii="ＭＳ 明朝" w:hAnsi="ＭＳ 明朝" w:hint="eastAsia"/>
          <w:sz w:val="24"/>
          <w:szCs w:val="24"/>
        </w:rPr>
        <w:t>まだ対応ができていないという場合には、「同一労働同一賃金まるわかりBOOK」（</w:t>
      </w:r>
      <w:hyperlink r:id="rId9" w:history="1">
        <w:r w:rsidRPr="00D5237E">
          <w:rPr>
            <w:rStyle w:val="a5"/>
            <w:rFonts w:asciiTheme="minorEastAsia" w:eastAsiaTheme="minorEastAsia" w:hAnsiTheme="minorEastAsia"/>
          </w:rPr>
          <w:t>roudoubook.pdf (tokyo-cci.or.jp)</w:t>
        </w:r>
      </w:hyperlink>
      <w:r w:rsidR="00D5237E" w:rsidRPr="00D5237E">
        <w:rPr>
          <w:rStyle w:val="a5"/>
          <w:rFonts w:asciiTheme="minorEastAsia" w:eastAsiaTheme="minorEastAsia" w:hAnsiTheme="minorEastAsia"/>
          <w:u w:val="none"/>
        </w:rPr>
        <w:t>）</w:t>
      </w:r>
      <w:r>
        <w:rPr>
          <w:rFonts w:hint="eastAsia"/>
          <w:sz w:val="24"/>
          <w:szCs w:val="24"/>
        </w:rPr>
        <w:t>に目を通してみましょう。</w:t>
      </w:r>
      <w:r w:rsidRPr="0096210A">
        <w:rPr>
          <w:rFonts w:asciiTheme="minorEastAsia" w:eastAsiaTheme="minorEastAsia" w:hAnsiTheme="minorEastAsia" w:hint="eastAsia"/>
          <w:color w:val="000000"/>
          <w:sz w:val="24"/>
          <w:szCs w:val="24"/>
        </w:rPr>
        <w:t>厚生労働省のガイドラインや2020年10月に出された最高裁判所の判決も踏まえながら、具体的な対応策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が</w:t>
      </w:r>
      <w:r w:rsidRPr="0096210A">
        <w:rPr>
          <w:rFonts w:asciiTheme="minorEastAsia" w:eastAsiaTheme="minorEastAsia" w:hAnsiTheme="minorEastAsia" w:hint="eastAsia"/>
          <w:color w:val="000000"/>
          <w:sz w:val="24"/>
          <w:szCs w:val="24"/>
        </w:rPr>
        <w:t>各待遇・手当ごとに整理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されています</w:t>
      </w:r>
      <w:r w:rsidRPr="00F41330">
        <w:rPr>
          <w:rFonts w:hint="eastAsia"/>
          <w:sz w:val="24"/>
          <w:szCs w:val="24"/>
        </w:rPr>
        <w:t>。助成金や支援ツール</w:t>
      </w:r>
      <w:r>
        <w:rPr>
          <w:rFonts w:hint="eastAsia"/>
          <w:sz w:val="24"/>
          <w:szCs w:val="24"/>
        </w:rPr>
        <w:t>の情報も確認できます</w:t>
      </w:r>
      <w:r w:rsidRPr="00F41330">
        <w:rPr>
          <w:rFonts w:hint="eastAsia"/>
          <w:sz w:val="24"/>
          <w:szCs w:val="24"/>
        </w:rPr>
        <w:t>。</w:t>
      </w:r>
    </w:p>
    <w:p w14:paraId="7A787A92" w14:textId="06DF6BCF" w:rsidR="00BF5693" w:rsidRDefault="00BF5693" w:rsidP="00BF5693">
      <w:pPr>
        <w:ind w:firstLineChars="100" w:firstLine="240"/>
        <w:rPr>
          <w:sz w:val="24"/>
          <w:szCs w:val="24"/>
        </w:rPr>
      </w:pPr>
      <w:r w:rsidRPr="00F41330">
        <w:rPr>
          <w:rFonts w:hint="eastAsia"/>
          <w:sz w:val="24"/>
          <w:szCs w:val="24"/>
        </w:rPr>
        <w:t>日本商工会議所は、</w:t>
      </w:r>
      <w:r>
        <w:rPr>
          <w:rFonts w:hint="eastAsia"/>
          <w:sz w:val="24"/>
          <w:szCs w:val="24"/>
        </w:rPr>
        <w:t>印刷したガイドブックをセミナーや全国各地の商工会議所窓口、経営指導員による巡回指導等で配布するとのことです。</w:t>
      </w:r>
    </w:p>
    <w:p w14:paraId="622B9B28" w14:textId="70916123" w:rsidR="00607A52" w:rsidRPr="00BF5693" w:rsidRDefault="00D5237E" w:rsidP="00DB1580">
      <w:pPr>
        <w:rPr>
          <w:rFonts w:ascii="ＭＳ 明朝" w:hAnsi="ＭＳ 明朝"/>
          <w:position w:val="0"/>
          <w:sz w:val="24"/>
          <w:szCs w:val="28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033B08" wp14:editId="2B179CDF">
                <wp:simplePos x="0" y="0"/>
                <wp:positionH relativeFrom="column">
                  <wp:posOffset>1639570</wp:posOffset>
                </wp:positionH>
                <wp:positionV relativeFrom="paragraph">
                  <wp:posOffset>137160</wp:posOffset>
                </wp:positionV>
                <wp:extent cx="1261745" cy="1047750"/>
                <wp:effectExtent l="381000" t="0" r="14605" b="1905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1047750"/>
                        </a:xfrm>
                        <a:prstGeom prst="wedgeRoundRectCallout">
                          <a:avLst>
                            <a:gd name="adj1" fmla="val -77555"/>
                            <a:gd name="adj2" fmla="val 144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C668" w14:textId="77777777" w:rsidR="00BF5693" w:rsidRPr="00141A25" w:rsidRDefault="00BF5693" w:rsidP="00BF56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対応を進めるためには、労使間での話し合いも大切ですね。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33B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2" o:spid="_x0000_s1028" type="#_x0000_t62" style="position:absolute;left:0;text-align:left;margin-left:129.1pt;margin-top:10.8pt;width:99.35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" adj="-5952,13915">
                <v:textbox inset="5.85pt,.7pt,5.85pt,.7pt">
                  <w:txbxContent>
                    <w:p w14:paraId="31A9C668" w14:textId="77777777" w:rsidR="00BF5693" w:rsidRPr="00141A25" w:rsidRDefault="00BF5693" w:rsidP="00BF56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対応を進めるためには、労使間での話し合いも大切ですね。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FF5E8B" w14:textId="5D240FCB" w:rsidR="00607A52" w:rsidRDefault="00BF5693" w:rsidP="00DB1580">
      <w:pPr>
        <w:rPr>
          <w:rFonts w:ascii="ＭＳ 明朝" w:hAnsi="ＭＳ 明朝"/>
          <w:position w:val="0"/>
          <w:sz w:val="24"/>
          <w:szCs w:val="28"/>
        </w:rPr>
      </w:pPr>
      <w:r>
        <w:rPr>
          <w:rFonts w:ascii="ＭＳ 明朝" w:hAnsi="ＭＳ 明朝"/>
          <w:noProof/>
          <w:sz w:val="24"/>
          <w:szCs w:val="24"/>
        </w:rPr>
        <w:drawing>
          <wp:inline distT="0" distB="0" distL="0" distR="0" wp14:anchorId="4B7EBB82" wp14:editId="57EC3F1F">
            <wp:extent cx="1333500" cy="1333500"/>
            <wp:effectExtent l="0" t="0" r="0" b="0"/>
            <wp:docPr id="5" name="図 5" descr="部屋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部屋, 時計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52">
      <w:footerReference w:type="default" r:id="rId11"/>
      <w:type w:val="continuous"/>
      <w:pgSz w:w="11906" w:h="16838" w:code="9"/>
      <w:pgMar w:top="1985" w:right="1134" w:bottom="1701" w:left="1134" w:header="851" w:footer="992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num="2" w:space="420"/>
      <w:docGrid w:type="lines" w:linePitch="360" w:charSpace="19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3452D" w14:textId="77777777" w:rsidR="00635D5B" w:rsidRDefault="00635D5B">
      <w:r>
        <w:separator/>
      </w:r>
    </w:p>
  </w:endnote>
  <w:endnote w:type="continuationSeparator" w:id="0">
    <w:p w14:paraId="2A5D7573" w14:textId="77777777" w:rsidR="00635D5B" w:rsidRDefault="006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9F3A" w14:textId="77777777" w:rsidR="00A54958" w:rsidRDefault="00A549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9A5C" w14:textId="77777777" w:rsidR="00635D5B" w:rsidRDefault="00635D5B">
      <w:r>
        <w:separator/>
      </w:r>
    </w:p>
  </w:footnote>
  <w:footnote w:type="continuationSeparator" w:id="0">
    <w:p w14:paraId="17584CCB" w14:textId="77777777" w:rsidR="00635D5B" w:rsidRDefault="006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abstractNum w:abstractNumId="0" w15:restartNumberingAfterBreak="0">
    <w:nsid w:val="052050DC"/>
    <w:multiLevelType w:val="hybridMultilevel"/>
    <w:tmpl w:val="F0CEB0CA"/>
    <w:lvl w:ilvl="0" w:tplc="FA88BB10">
      <w:start w:val="1"/>
      <w:numFmt w:val="decimalEnclosedCircle"/>
      <w:lvlText w:val="%1"/>
      <w:lvlJc w:val="left"/>
      <w:pPr>
        <w:ind w:left="720" w:hanging="323"/>
      </w:pPr>
      <w:rPr>
        <w:rFonts w:asciiTheme="minorEastAsia" w:eastAsia="ＭＳ 明朝" w:hAnsiTheme="minorEastAsia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7943E3"/>
    <w:multiLevelType w:val="hybridMultilevel"/>
    <w:tmpl w:val="A7A2A23C"/>
    <w:lvl w:ilvl="0" w:tplc="B89CC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663F1"/>
    <w:multiLevelType w:val="hybridMultilevel"/>
    <w:tmpl w:val="382A16D4"/>
    <w:lvl w:ilvl="0" w:tplc="4C50EC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C2171"/>
    <w:multiLevelType w:val="hybridMultilevel"/>
    <w:tmpl w:val="F38A9780"/>
    <w:lvl w:ilvl="0" w:tplc="86F85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56F4C"/>
    <w:multiLevelType w:val="hybridMultilevel"/>
    <w:tmpl w:val="07581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33633"/>
    <w:multiLevelType w:val="multilevel"/>
    <w:tmpl w:val="F63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83AF0"/>
    <w:multiLevelType w:val="hybridMultilevel"/>
    <w:tmpl w:val="A816E2C0"/>
    <w:lvl w:ilvl="0" w:tplc="4E1E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7C442D"/>
    <w:multiLevelType w:val="hybridMultilevel"/>
    <w:tmpl w:val="85DCDA7C"/>
    <w:lvl w:ilvl="0" w:tplc="E1E0D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BC2874"/>
    <w:multiLevelType w:val="multilevel"/>
    <w:tmpl w:val="633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93548"/>
    <w:multiLevelType w:val="hybridMultilevel"/>
    <w:tmpl w:val="7120547E"/>
    <w:lvl w:ilvl="0" w:tplc="70BEC0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38"/>
    <w:rsid w:val="00010936"/>
    <w:rsid w:val="00014CDA"/>
    <w:rsid w:val="0002038B"/>
    <w:rsid w:val="000243C9"/>
    <w:rsid w:val="00032882"/>
    <w:rsid w:val="00037575"/>
    <w:rsid w:val="000451E4"/>
    <w:rsid w:val="00061CAF"/>
    <w:rsid w:val="00071EB8"/>
    <w:rsid w:val="00076C77"/>
    <w:rsid w:val="00096303"/>
    <w:rsid w:val="000E6D8E"/>
    <w:rsid w:val="000F3A94"/>
    <w:rsid w:val="00101043"/>
    <w:rsid w:val="001108FA"/>
    <w:rsid w:val="00141104"/>
    <w:rsid w:val="00155AAE"/>
    <w:rsid w:val="00156E97"/>
    <w:rsid w:val="00160D8E"/>
    <w:rsid w:val="00160F1D"/>
    <w:rsid w:val="00165767"/>
    <w:rsid w:val="0016653E"/>
    <w:rsid w:val="00170EBC"/>
    <w:rsid w:val="0017395E"/>
    <w:rsid w:val="001744F0"/>
    <w:rsid w:val="00185906"/>
    <w:rsid w:val="00187ACE"/>
    <w:rsid w:val="00190B2E"/>
    <w:rsid w:val="001A2D51"/>
    <w:rsid w:val="001A358A"/>
    <w:rsid w:val="001A5625"/>
    <w:rsid w:val="001B29C5"/>
    <w:rsid w:val="001B4357"/>
    <w:rsid w:val="001C7C39"/>
    <w:rsid w:val="001F7A83"/>
    <w:rsid w:val="00206CAA"/>
    <w:rsid w:val="002147E6"/>
    <w:rsid w:val="00217C37"/>
    <w:rsid w:val="00230544"/>
    <w:rsid w:val="002354AD"/>
    <w:rsid w:val="00241A87"/>
    <w:rsid w:val="00256387"/>
    <w:rsid w:val="0028035D"/>
    <w:rsid w:val="00295C0C"/>
    <w:rsid w:val="002A0FEF"/>
    <w:rsid w:val="002A137E"/>
    <w:rsid w:val="002B0787"/>
    <w:rsid w:val="002B4B3B"/>
    <w:rsid w:val="002B5263"/>
    <w:rsid w:val="002C7325"/>
    <w:rsid w:val="002F283E"/>
    <w:rsid w:val="002F5F46"/>
    <w:rsid w:val="002F6CAF"/>
    <w:rsid w:val="00303C6E"/>
    <w:rsid w:val="003228DA"/>
    <w:rsid w:val="0032579C"/>
    <w:rsid w:val="00325EC7"/>
    <w:rsid w:val="00341F4A"/>
    <w:rsid w:val="003449E9"/>
    <w:rsid w:val="00345B20"/>
    <w:rsid w:val="0034676D"/>
    <w:rsid w:val="0035092A"/>
    <w:rsid w:val="0035687E"/>
    <w:rsid w:val="00370AE4"/>
    <w:rsid w:val="00381C1D"/>
    <w:rsid w:val="0038777F"/>
    <w:rsid w:val="00391BD4"/>
    <w:rsid w:val="00397506"/>
    <w:rsid w:val="003C48B8"/>
    <w:rsid w:val="003C6445"/>
    <w:rsid w:val="003D4157"/>
    <w:rsid w:val="003E12DB"/>
    <w:rsid w:val="003E560F"/>
    <w:rsid w:val="003F34A4"/>
    <w:rsid w:val="00403E3C"/>
    <w:rsid w:val="00416163"/>
    <w:rsid w:val="004276D9"/>
    <w:rsid w:val="00443CB8"/>
    <w:rsid w:val="0044702E"/>
    <w:rsid w:val="00451384"/>
    <w:rsid w:val="00453578"/>
    <w:rsid w:val="00457EC0"/>
    <w:rsid w:val="00464671"/>
    <w:rsid w:val="00467726"/>
    <w:rsid w:val="00472F7F"/>
    <w:rsid w:val="004756B2"/>
    <w:rsid w:val="00480785"/>
    <w:rsid w:val="004A2893"/>
    <w:rsid w:val="004A6C62"/>
    <w:rsid w:val="004B0A73"/>
    <w:rsid w:val="004C641D"/>
    <w:rsid w:val="004D5DA4"/>
    <w:rsid w:val="004D7669"/>
    <w:rsid w:val="005005BC"/>
    <w:rsid w:val="00502E7F"/>
    <w:rsid w:val="0050514A"/>
    <w:rsid w:val="00505D80"/>
    <w:rsid w:val="00510B3D"/>
    <w:rsid w:val="0051455A"/>
    <w:rsid w:val="005164E9"/>
    <w:rsid w:val="00520339"/>
    <w:rsid w:val="00536D14"/>
    <w:rsid w:val="005620AD"/>
    <w:rsid w:val="005669A5"/>
    <w:rsid w:val="0058051F"/>
    <w:rsid w:val="00580BAB"/>
    <w:rsid w:val="00587D67"/>
    <w:rsid w:val="005B1997"/>
    <w:rsid w:val="005B38B9"/>
    <w:rsid w:val="005B6DAB"/>
    <w:rsid w:val="005D1464"/>
    <w:rsid w:val="005E1795"/>
    <w:rsid w:val="005F29DB"/>
    <w:rsid w:val="005F2E27"/>
    <w:rsid w:val="00607A52"/>
    <w:rsid w:val="00611D75"/>
    <w:rsid w:val="00614EAD"/>
    <w:rsid w:val="0061709E"/>
    <w:rsid w:val="00617730"/>
    <w:rsid w:val="00635D5B"/>
    <w:rsid w:val="00646F36"/>
    <w:rsid w:val="00654D7F"/>
    <w:rsid w:val="006620A8"/>
    <w:rsid w:val="006649ED"/>
    <w:rsid w:val="00665193"/>
    <w:rsid w:val="00665B63"/>
    <w:rsid w:val="0068412A"/>
    <w:rsid w:val="00687FD1"/>
    <w:rsid w:val="0069091D"/>
    <w:rsid w:val="00692A53"/>
    <w:rsid w:val="006977BC"/>
    <w:rsid w:val="00697B38"/>
    <w:rsid w:val="006B46A9"/>
    <w:rsid w:val="006B72AE"/>
    <w:rsid w:val="006D180D"/>
    <w:rsid w:val="006E7247"/>
    <w:rsid w:val="006F318D"/>
    <w:rsid w:val="006F3EAA"/>
    <w:rsid w:val="00704FF2"/>
    <w:rsid w:val="00707018"/>
    <w:rsid w:val="00715039"/>
    <w:rsid w:val="00715E1C"/>
    <w:rsid w:val="007167E5"/>
    <w:rsid w:val="00731836"/>
    <w:rsid w:val="00735FA3"/>
    <w:rsid w:val="00736FCA"/>
    <w:rsid w:val="00745915"/>
    <w:rsid w:val="007622E3"/>
    <w:rsid w:val="00773DDC"/>
    <w:rsid w:val="00784578"/>
    <w:rsid w:val="00784B17"/>
    <w:rsid w:val="00786500"/>
    <w:rsid w:val="007B0E75"/>
    <w:rsid w:val="007B2997"/>
    <w:rsid w:val="007C172E"/>
    <w:rsid w:val="007C5E94"/>
    <w:rsid w:val="007C5F38"/>
    <w:rsid w:val="007D134B"/>
    <w:rsid w:val="007D2D6B"/>
    <w:rsid w:val="007D4D80"/>
    <w:rsid w:val="007D5375"/>
    <w:rsid w:val="007E14F1"/>
    <w:rsid w:val="007F72A7"/>
    <w:rsid w:val="0080133A"/>
    <w:rsid w:val="008046E5"/>
    <w:rsid w:val="00805ED2"/>
    <w:rsid w:val="00811245"/>
    <w:rsid w:val="008233FB"/>
    <w:rsid w:val="0083705A"/>
    <w:rsid w:val="00847E7B"/>
    <w:rsid w:val="0086067E"/>
    <w:rsid w:val="00861F48"/>
    <w:rsid w:val="00864B05"/>
    <w:rsid w:val="0088179B"/>
    <w:rsid w:val="00881B7A"/>
    <w:rsid w:val="00884D8E"/>
    <w:rsid w:val="008D4E47"/>
    <w:rsid w:val="008F6D1B"/>
    <w:rsid w:val="00921566"/>
    <w:rsid w:val="009433BD"/>
    <w:rsid w:val="00950CAD"/>
    <w:rsid w:val="00951D5A"/>
    <w:rsid w:val="00962C28"/>
    <w:rsid w:val="009810C4"/>
    <w:rsid w:val="00982D27"/>
    <w:rsid w:val="00985825"/>
    <w:rsid w:val="00997055"/>
    <w:rsid w:val="009A3AEA"/>
    <w:rsid w:val="009B4161"/>
    <w:rsid w:val="009D16F0"/>
    <w:rsid w:val="009D6AB3"/>
    <w:rsid w:val="009E60C1"/>
    <w:rsid w:val="009E7233"/>
    <w:rsid w:val="009F4FFF"/>
    <w:rsid w:val="00A00F6B"/>
    <w:rsid w:val="00A05AFD"/>
    <w:rsid w:val="00A05E86"/>
    <w:rsid w:val="00A135DB"/>
    <w:rsid w:val="00A1380B"/>
    <w:rsid w:val="00A26392"/>
    <w:rsid w:val="00A41AAB"/>
    <w:rsid w:val="00A449E0"/>
    <w:rsid w:val="00A50FB4"/>
    <w:rsid w:val="00A51026"/>
    <w:rsid w:val="00A54958"/>
    <w:rsid w:val="00A64BFA"/>
    <w:rsid w:val="00A827C7"/>
    <w:rsid w:val="00A858C9"/>
    <w:rsid w:val="00A862A5"/>
    <w:rsid w:val="00AA1053"/>
    <w:rsid w:val="00AA13EC"/>
    <w:rsid w:val="00AA19BA"/>
    <w:rsid w:val="00AA381E"/>
    <w:rsid w:val="00AA4457"/>
    <w:rsid w:val="00AC0FE8"/>
    <w:rsid w:val="00AC38EE"/>
    <w:rsid w:val="00AD182F"/>
    <w:rsid w:val="00AE1BF8"/>
    <w:rsid w:val="00AE7775"/>
    <w:rsid w:val="00AF1EF2"/>
    <w:rsid w:val="00AF7138"/>
    <w:rsid w:val="00B062DF"/>
    <w:rsid w:val="00B11352"/>
    <w:rsid w:val="00B2699A"/>
    <w:rsid w:val="00B27CB1"/>
    <w:rsid w:val="00B3083C"/>
    <w:rsid w:val="00B33E07"/>
    <w:rsid w:val="00B368C4"/>
    <w:rsid w:val="00B43335"/>
    <w:rsid w:val="00B44089"/>
    <w:rsid w:val="00B62636"/>
    <w:rsid w:val="00B631F6"/>
    <w:rsid w:val="00B71B07"/>
    <w:rsid w:val="00B83734"/>
    <w:rsid w:val="00B83B53"/>
    <w:rsid w:val="00B86747"/>
    <w:rsid w:val="00B93DC1"/>
    <w:rsid w:val="00B958DA"/>
    <w:rsid w:val="00BA7075"/>
    <w:rsid w:val="00BB02DA"/>
    <w:rsid w:val="00BB1A62"/>
    <w:rsid w:val="00BB6835"/>
    <w:rsid w:val="00BE07EE"/>
    <w:rsid w:val="00BE2547"/>
    <w:rsid w:val="00BF5693"/>
    <w:rsid w:val="00C039A3"/>
    <w:rsid w:val="00C05D9A"/>
    <w:rsid w:val="00C05DF6"/>
    <w:rsid w:val="00C0772F"/>
    <w:rsid w:val="00C17C1D"/>
    <w:rsid w:val="00C22B3D"/>
    <w:rsid w:val="00C26817"/>
    <w:rsid w:val="00C305DF"/>
    <w:rsid w:val="00C37600"/>
    <w:rsid w:val="00C74216"/>
    <w:rsid w:val="00C750C8"/>
    <w:rsid w:val="00C81BED"/>
    <w:rsid w:val="00C831A9"/>
    <w:rsid w:val="00C91ABF"/>
    <w:rsid w:val="00C91C39"/>
    <w:rsid w:val="00C965A2"/>
    <w:rsid w:val="00C979E9"/>
    <w:rsid w:val="00CA11D9"/>
    <w:rsid w:val="00CA4401"/>
    <w:rsid w:val="00CB4542"/>
    <w:rsid w:val="00CB50B5"/>
    <w:rsid w:val="00CB6A76"/>
    <w:rsid w:val="00CD3DD4"/>
    <w:rsid w:val="00CD41E2"/>
    <w:rsid w:val="00CE6FE2"/>
    <w:rsid w:val="00CF5A59"/>
    <w:rsid w:val="00D06A77"/>
    <w:rsid w:val="00D12D89"/>
    <w:rsid w:val="00D15C50"/>
    <w:rsid w:val="00D2757A"/>
    <w:rsid w:val="00D27852"/>
    <w:rsid w:val="00D348F1"/>
    <w:rsid w:val="00D445A0"/>
    <w:rsid w:val="00D50C18"/>
    <w:rsid w:val="00D5237E"/>
    <w:rsid w:val="00D52873"/>
    <w:rsid w:val="00D53232"/>
    <w:rsid w:val="00D54DD2"/>
    <w:rsid w:val="00D65BBA"/>
    <w:rsid w:val="00D66ADA"/>
    <w:rsid w:val="00D71795"/>
    <w:rsid w:val="00D8222E"/>
    <w:rsid w:val="00D9388D"/>
    <w:rsid w:val="00DA2626"/>
    <w:rsid w:val="00DA2E62"/>
    <w:rsid w:val="00DA3FB4"/>
    <w:rsid w:val="00DB1580"/>
    <w:rsid w:val="00DB1FFF"/>
    <w:rsid w:val="00DC6E2B"/>
    <w:rsid w:val="00DE5161"/>
    <w:rsid w:val="00E1422E"/>
    <w:rsid w:val="00E14F7A"/>
    <w:rsid w:val="00E22A8C"/>
    <w:rsid w:val="00E22DD9"/>
    <w:rsid w:val="00E244A4"/>
    <w:rsid w:val="00E33043"/>
    <w:rsid w:val="00E33E8E"/>
    <w:rsid w:val="00E41449"/>
    <w:rsid w:val="00E4295F"/>
    <w:rsid w:val="00E70DDB"/>
    <w:rsid w:val="00E8627A"/>
    <w:rsid w:val="00E92E6F"/>
    <w:rsid w:val="00E95108"/>
    <w:rsid w:val="00E957BD"/>
    <w:rsid w:val="00E96FB5"/>
    <w:rsid w:val="00EB0DCB"/>
    <w:rsid w:val="00EB3AD3"/>
    <w:rsid w:val="00EB77AD"/>
    <w:rsid w:val="00EC11CA"/>
    <w:rsid w:val="00ED5DEA"/>
    <w:rsid w:val="00ED6C79"/>
    <w:rsid w:val="00EF118E"/>
    <w:rsid w:val="00F0182F"/>
    <w:rsid w:val="00F10DD6"/>
    <w:rsid w:val="00F12A4A"/>
    <w:rsid w:val="00F27DBB"/>
    <w:rsid w:val="00F403A6"/>
    <w:rsid w:val="00F411BE"/>
    <w:rsid w:val="00F50B28"/>
    <w:rsid w:val="00F66EAB"/>
    <w:rsid w:val="00F74E55"/>
    <w:rsid w:val="00F75D29"/>
    <w:rsid w:val="00F77AE9"/>
    <w:rsid w:val="00FB1E3E"/>
    <w:rsid w:val="00FC4CCA"/>
    <w:rsid w:val="00FC6C35"/>
    <w:rsid w:val="00FE2371"/>
    <w:rsid w:val="00FE295C"/>
    <w:rsid w:val="00FE5C3B"/>
    <w:rsid w:val="00FE7486"/>
    <w:rsid w:val="00FF1757"/>
    <w:rsid w:val="00FF5A73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D8AC1"/>
  <w15:chartTrackingRefBased/>
  <w15:docId w15:val="{FCE031DF-AD45-4068-AFB3-2931609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1"/>
    </w:rPr>
  </w:style>
  <w:style w:type="paragraph" w:styleId="1">
    <w:name w:val="heading 1"/>
    <w:basedOn w:val="a"/>
    <w:link w:val="10"/>
    <w:uiPriority w:val="9"/>
    <w:qFormat/>
    <w:rsid w:val="007C17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C172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7C17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C1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position w:val="0"/>
      <w:sz w:val="24"/>
      <w:szCs w:val="24"/>
    </w:rPr>
  </w:style>
  <w:style w:type="character" w:customStyle="1" w:styleId="20">
    <w:name w:val="見出し 2 (文字)"/>
    <w:link w:val="2"/>
    <w:semiHidden/>
    <w:rsid w:val="007C172E"/>
    <w:rPr>
      <w:rFonts w:ascii="Arial" w:eastAsia="ＭＳ ゴシック" w:hAnsi="Arial" w:cs="Times New Roman"/>
      <w:kern w:val="2"/>
      <w:position w:val="6"/>
      <w:sz w:val="21"/>
      <w:szCs w:val="21"/>
    </w:rPr>
  </w:style>
  <w:style w:type="character" w:customStyle="1" w:styleId="apple-converted-space">
    <w:name w:val="apple-converted-space"/>
    <w:basedOn w:val="a0"/>
    <w:rsid w:val="007C172E"/>
  </w:style>
  <w:style w:type="character" w:styleId="a5">
    <w:name w:val="Hyperlink"/>
    <w:rsid w:val="00784578"/>
    <w:rPr>
      <w:color w:val="0563C1"/>
      <w:u w:val="single"/>
    </w:rPr>
  </w:style>
  <w:style w:type="character" w:customStyle="1" w:styleId="11">
    <w:name w:val="未解決のメンション1"/>
    <w:uiPriority w:val="99"/>
    <w:semiHidden/>
    <w:unhideWhenUsed/>
    <w:rsid w:val="0078457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F5693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E4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4295F"/>
    <w:rPr>
      <w:rFonts w:asciiTheme="majorHAnsi" w:eastAsiaTheme="majorEastAsia" w:hAnsiTheme="majorHAnsi" w:cstheme="majorBidi"/>
      <w:kern w:val="2"/>
      <w:position w:val="6"/>
      <w:sz w:val="18"/>
      <w:szCs w:val="18"/>
    </w:rPr>
  </w:style>
  <w:style w:type="character" w:styleId="a9">
    <w:name w:val="FollowedHyperlink"/>
    <w:basedOn w:val="a0"/>
    <w:rsid w:val="00EF1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529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8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diagnos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cci.or.jp/20201111_checksheetjcc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okyo-cci.or.jp/seisaku/pdf/roudoubook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働き方改革について今年度内に行うこと</vt:lpstr>
      <vt:lpstr>■</vt:lpstr>
    </vt:vector>
  </TitlesOfParts>
  <Company/>
  <LinksUpToDate>false</LinksUpToDate>
  <CharactersWithSpaces>1119</CharactersWithSpaces>
  <SharedDoc>false</SharedDoc>
  <HLinks>
    <vt:vector size="6" baseType="variant"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https://www.mhlw.go.jp/shingi/2005/12/s1206-5bs1d.html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働き方改革について今年度内に行うこと</dc:title>
  <dc:subject/>
  <dc:creator>■</dc:creator>
  <cp:keywords/>
  <dc:description/>
  <cp:lastModifiedBy>IRIS052</cp:lastModifiedBy>
  <cp:revision>3</cp:revision>
  <cp:lastPrinted>2020-12-22T03:24:00Z</cp:lastPrinted>
  <dcterms:created xsi:type="dcterms:W3CDTF">2021-02-02T01:03:00Z</dcterms:created>
  <dcterms:modified xsi:type="dcterms:W3CDTF">2021-02-02T01:03:00Z</dcterms:modified>
</cp:coreProperties>
</file>